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9CF9" w14:textId="77777777" w:rsidR="00EE5C9A" w:rsidRPr="00B34523" w:rsidRDefault="00EE5C9A" w:rsidP="00F7681C">
      <w:pPr>
        <w:rPr>
          <w:rFonts w:ascii="BC Sans" w:hAnsi="BC San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276"/>
        <w:gridCol w:w="2368"/>
        <w:gridCol w:w="276"/>
        <w:gridCol w:w="2600"/>
      </w:tblGrid>
      <w:tr w:rsidR="00EE5C9A" w:rsidRPr="00B34523" w14:paraId="1598AA04" w14:textId="77777777" w:rsidTr="00F16FD1">
        <w:tc>
          <w:tcPr>
            <w:tcW w:w="6204" w:type="dxa"/>
            <w:gridSpan w:val="3"/>
            <w:tcBorders>
              <w:top w:val="nil"/>
              <w:left w:val="nil"/>
              <w:right w:val="nil"/>
            </w:tcBorders>
          </w:tcPr>
          <w:p w14:paraId="2E84A903" w14:textId="26B691EE" w:rsidR="00EE5C9A" w:rsidRPr="0016610A" w:rsidRDefault="005E66A8" w:rsidP="00EA7AEE">
            <w:pPr>
              <w:rPr>
                <w:rFonts w:ascii="BC Sans" w:hAnsi="BC Sans"/>
                <w:b/>
                <w:bCs/>
                <w:sz w:val="22"/>
                <w:szCs w:val="22"/>
                <w:lang w:val="en-CA" w:eastAsia="en-CA"/>
              </w:rPr>
            </w:pPr>
            <w:r w:rsidRPr="0016610A">
              <w:rPr>
                <w:rFonts w:ascii="BC Sans" w:hAnsi="BC Sans"/>
                <w:b/>
                <w:bCs/>
                <w:sz w:val="22"/>
                <w:szCs w:val="22"/>
                <w:lang w:val="en-CA" w:eastAsia="en-CA"/>
              </w:rPr>
              <w:t xml:space="preserve">Wales Young Institute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549C80" w14:textId="77777777" w:rsidR="00EE5C9A" w:rsidRPr="00B34523" w:rsidRDefault="00EE5C9A" w:rsidP="00EA7AEE">
            <w:pPr>
              <w:rPr>
                <w:rFonts w:ascii="BC Sans" w:hAnsi="BC Sans"/>
                <w:sz w:val="22"/>
                <w:szCs w:val="22"/>
                <w:lang w:val="en-CA" w:eastAsia="en-CA"/>
              </w:rPr>
            </w:pPr>
          </w:p>
        </w:tc>
        <w:tc>
          <w:tcPr>
            <w:tcW w:w="2793" w:type="dxa"/>
            <w:tcBorders>
              <w:top w:val="nil"/>
              <w:left w:val="nil"/>
              <w:right w:val="nil"/>
            </w:tcBorders>
          </w:tcPr>
          <w:p w14:paraId="7304AE1E" w14:textId="37624838" w:rsidR="00EE5C9A" w:rsidRPr="00B34523" w:rsidRDefault="005E66A8" w:rsidP="00EA7AEE">
            <w:pPr>
              <w:rPr>
                <w:rFonts w:ascii="BC Sans" w:hAnsi="BC Sans"/>
                <w:sz w:val="22"/>
                <w:szCs w:val="22"/>
                <w:lang w:val="en-CA" w:eastAsia="en-CA"/>
              </w:rPr>
            </w:pPr>
            <w:r>
              <w:rPr>
                <w:rFonts w:ascii="BC Sans" w:hAnsi="BC Sans"/>
                <w:sz w:val="22"/>
                <w:szCs w:val="22"/>
                <w:lang w:val="en-CA" w:eastAsia="en-CA"/>
              </w:rPr>
              <w:t>03857</w:t>
            </w:r>
          </w:p>
        </w:tc>
      </w:tr>
      <w:tr w:rsidR="00EE5C9A" w:rsidRPr="00B34523" w14:paraId="016D6C85" w14:textId="77777777" w:rsidTr="00F16FD1">
        <w:tc>
          <w:tcPr>
            <w:tcW w:w="6204" w:type="dxa"/>
            <w:gridSpan w:val="3"/>
            <w:tcBorders>
              <w:left w:val="nil"/>
              <w:bottom w:val="nil"/>
              <w:right w:val="nil"/>
            </w:tcBorders>
          </w:tcPr>
          <w:p w14:paraId="1CBF0B56" w14:textId="77777777" w:rsidR="00EE5C9A" w:rsidRPr="00B34523" w:rsidRDefault="00EE5C9A" w:rsidP="00EA7AEE">
            <w:pPr>
              <w:rPr>
                <w:rFonts w:ascii="BC Sans" w:hAnsi="BC Sans"/>
                <w:sz w:val="22"/>
                <w:szCs w:val="22"/>
                <w:lang w:val="en-CA" w:eastAsia="en-CA"/>
              </w:rPr>
            </w:pPr>
            <w:r w:rsidRPr="00B34523">
              <w:rPr>
                <w:rFonts w:ascii="BC Sans" w:hAnsi="BC Sans"/>
                <w:sz w:val="22"/>
                <w:szCs w:val="22"/>
                <w:lang w:val="en-CA" w:eastAsia="en-CA"/>
              </w:rPr>
              <w:t>Name of Institution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229857" w14:textId="77777777" w:rsidR="00EE5C9A" w:rsidRPr="00B34523" w:rsidRDefault="00EE5C9A" w:rsidP="00EA7AEE">
            <w:pPr>
              <w:rPr>
                <w:rFonts w:ascii="BC Sans" w:hAnsi="BC Sans"/>
                <w:sz w:val="22"/>
                <w:szCs w:val="22"/>
                <w:lang w:val="en-CA" w:eastAsia="en-CA"/>
              </w:rPr>
            </w:pPr>
          </w:p>
        </w:tc>
        <w:tc>
          <w:tcPr>
            <w:tcW w:w="2793" w:type="dxa"/>
            <w:tcBorders>
              <w:left w:val="nil"/>
              <w:bottom w:val="nil"/>
              <w:right w:val="nil"/>
            </w:tcBorders>
          </w:tcPr>
          <w:p w14:paraId="123B20FE" w14:textId="77777777" w:rsidR="00EE5C9A" w:rsidRPr="00B34523" w:rsidRDefault="00EE5C9A" w:rsidP="00EA7AEE">
            <w:pPr>
              <w:rPr>
                <w:rFonts w:ascii="BC Sans" w:hAnsi="BC Sans"/>
                <w:sz w:val="22"/>
                <w:szCs w:val="22"/>
                <w:lang w:val="en-CA" w:eastAsia="en-CA"/>
              </w:rPr>
            </w:pPr>
            <w:r w:rsidRPr="00B34523">
              <w:rPr>
                <w:rFonts w:ascii="BC Sans" w:hAnsi="BC Sans"/>
                <w:sz w:val="22"/>
                <w:szCs w:val="22"/>
                <w:lang w:val="en-CA" w:eastAsia="en-CA"/>
              </w:rPr>
              <w:t>Institution Number</w:t>
            </w:r>
          </w:p>
        </w:tc>
      </w:tr>
      <w:tr w:rsidR="00EE5C9A" w:rsidRPr="00B34523" w14:paraId="1DFC5B9E" w14:textId="77777777" w:rsidTr="00F16FD1">
        <w:tc>
          <w:tcPr>
            <w:tcW w:w="3369" w:type="dxa"/>
            <w:tcBorders>
              <w:top w:val="nil"/>
              <w:left w:val="nil"/>
              <w:right w:val="nil"/>
            </w:tcBorders>
          </w:tcPr>
          <w:p w14:paraId="5DE8DF4A" w14:textId="77777777" w:rsidR="00EE5C9A" w:rsidRPr="00B34523" w:rsidRDefault="00EE5C9A" w:rsidP="00EA7AEE">
            <w:pPr>
              <w:rPr>
                <w:rFonts w:ascii="BC Sans" w:hAnsi="BC Sans"/>
                <w:sz w:val="22"/>
                <w:szCs w:val="22"/>
                <w:lang w:val="en-CA" w:eastAsia="en-CA"/>
              </w:rPr>
            </w:pPr>
          </w:p>
          <w:p w14:paraId="49CB03D5" w14:textId="3996C03E" w:rsidR="00EE5C9A" w:rsidRPr="00B34523" w:rsidRDefault="00EE5C9A" w:rsidP="00EA7AEE">
            <w:pPr>
              <w:rPr>
                <w:rFonts w:ascii="BC Sans" w:hAnsi="BC Sans"/>
                <w:b/>
                <w:sz w:val="22"/>
                <w:szCs w:val="22"/>
                <w:lang w:val="en-CA" w:eastAsia="en-CA"/>
              </w:rPr>
            </w:pPr>
            <w:r w:rsidRPr="00B34523">
              <w:rPr>
                <w:rFonts w:ascii="BC Sans" w:hAnsi="BC Sans"/>
                <w:b/>
                <w:sz w:val="22"/>
                <w:szCs w:val="22"/>
                <w:lang w:val="en-CA" w:eastAsia="en-CA"/>
              </w:rPr>
              <w:t>Dispute Resolution Policy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5EE18B" w14:textId="77777777" w:rsidR="00EE5C9A" w:rsidRPr="00B34523" w:rsidRDefault="00EE5C9A" w:rsidP="00EA7AEE">
            <w:pPr>
              <w:rPr>
                <w:rFonts w:ascii="BC Sans" w:hAnsi="BC Sans"/>
                <w:b/>
                <w:sz w:val="22"/>
                <w:szCs w:val="22"/>
                <w:lang w:val="en-CA" w:eastAsia="en-CA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15CA7934" w14:textId="77777777" w:rsidR="00EE5C9A" w:rsidRDefault="00EE5C9A" w:rsidP="00EA7AEE">
            <w:pPr>
              <w:rPr>
                <w:rFonts w:ascii="BC Sans" w:hAnsi="BC Sans"/>
                <w:b/>
                <w:sz w:val="22"/>
                <w:szCs w:val="22"/>
                <w:lang w:val="en-CA" w:eastAsia="en-CA"/>
              </w:rPr>
            </w:pPr>
          </w:p>
          <w:p w14:paraId="2EFF38D6" w14:textId="0DF2B789" w:rsidR="0016610A" w:rsidRPr="0016610A" w:rsidRDefault="0016610A" w:rsidP="0016610A">
            <w:pPr>
              <w:rPr>
                <w:rFonts w:ascii="BC Sans" w:hAnsi="BC Sans"/>
                <w:sz w:val="22"/>
                <w:szCs w:val="22"/>
                <w:lang w:val="en-CA" w:eastAsia="en-CA"/>
              </w:rPr>
            </w:pPr>
            <w:r>
              <w:rPr>
                <w:rFonts w:ascii="BC Sans" w:hAnsi="BC Sans"/>
                <w:sz w:val="22"/>
                <w:szCs w:val="22"/>
                <w:lang w:val="en-CA" w:eastAsia="en-CA"/>
              </w:rPr>
              <w:t>April 25, 2014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342B15" w14:textId="77777777" w:rsidR="00EE5C9A" w:rsidRPr="00B34523" w:rsidRDefault="00EE5C9A" w:rsidP="00EA7AEE">
            <w:pPr>
              <w:rPr>
                <w:rFonts w:ascii="BC Sans" w:hAnsi="BC Sans"/>
                <w:b/>
                <w:sz w:val="22"/>
                <w:szCs w:val="22"/>
                <w:lang w:val="en-CA" w:eastAsia="en-CA"/>
              </w:rPr>
            </w:pPr>
          </w:p>
        </w:tc>
        <w:tc>
          <w:tcPr>
            <w:tcW w:w="2793" w:type="dxa"/>
            <w:tcBorders>
              <w:top w:val="nil"/>
              <w:left w:val="nil"/>
              <w:right w:val="nil"/>
            </w:tcBorders>
          </w:tcPr>
          <w:p w14:paraId="14C2279A" w14:textId="77777777" w:rsidR="00EE5C9A" w:rsidRDefault="00EE5C9A" w:rsidP="00EA7AEE">
            <w:pPr>
              <w:rPr>
                <w:rFonts w:ascii="BC Sans" w:hAnsi="BC Sans"/>
                <w:b/>
                <w:sz w:val="22"/>
                <w:szCs w:val="22"/>
                <w:lang w:val="en-CA" w:eastAsia="en-CA"/>
              </w:rPr>
            </w:pPr>
          </w:p>
          <w:p w14:paraId="3C658717" w14:textId="73F405FF" w:rsidR="0016610A" w:rsidRPr="0016610A" w:rsidRDefault="0016610A" w:rsidP="0016610A">
            <w:pPr>
              <w:rPr>
                <w:rFonts w:ascii="BC Sans" w:hAnsi="BC Sans"/>
                <w:sz w:val="22"/>
                <w:szCs w:val="22"/>
                <w:lang w:val="en-CA" w:eastAsia="en-CA"/>
              </w:rPr>
            </w:pPr>
            <w:r>
              <w:rPr>
                <w:rFonts w:ascii="BC Sans" w:hAnsi="BC Sans"/>
                <w:sz w:val="22"/>
                <w:szCs w:val="22"/>
                <w:lang w:val="en-CA" w:eastAsia="en-CA"/>
              </w:rPr>
              <w:t>August 10, 2025</w:t>
            </w:r>
          </w:p>
        </w:tc>
      </w:tr>
      <w:tr w:rsidR="00EE5C9A" w:rsidRPr="00B34523" w14:paraId="2312753E" w14:textId="77777777" w:rsidTr="00F16FD1"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14:paraId="75538334" w14:textId="6759DA2C" w:rsidR="00EE5C9A" w:rsidRPr="00B34523" w:rsidRDefault="00EE5C9A" w:rsidP="00EA7AEE">
            <w:pPr>
              <w:rPr>
                <w:rFonts w:ascii="BC Sans" w:hAnsi="BC Sans"/>
                <w:sz w:val="22"/>
                <w:szCs w:val="22"/>
                <w:lang w:val="en-CA" w:eastAsia="en-CA"/>
              </w:rPr>
            </w:pPr>
            <w:r w:rsidRPr="00B34523">
              <w:rPr>
                <w:rFonts w:ascii="BC Sans" w:hAnsi="BC Sans"/>
                <w:sz w:val="22"/>
                <w:szCs w:val="22"/>
                <w:lang w:val="en-CA" w:eastAsia="en-CA"/>
              </w:rPr>
              <w:t>Name of Policy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DD54AF" w14:textId="77777777" w:rsidR="00EE5C9A" w:rsidRPr="00B34523" w:rsidRDefault="00EE5C9A" w:rsidP="00EA7AEE">
            <w:pPr>
              <w:rPr>
                <w:rFonts w:ascii="BC Sans" w:hAnsi="BC Sans"/>
                <w:sz w:val="22"/>
                <w:szCs w:val="22"/>
                <w:lang w:val="en-CA" w:eastAsia="en-CA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09067B8B" w14:textId="77777777" w:rsidR="00EE5C9A" w:rsidRPr="00B34523" w:rsidRDefault="00EE5C9A" w:rsidP="00EA7AEE">
            <w:pPr>
              <w:rPr>
                <w:rFonts w:ascii="BC Sans" w:hAnsi="BC Sans"/>
                <w:sz w:val="22"/>
                <w:szCs w:val="22"/>
                <w:lang w:val="en-CA" w:eastAsia="en-CA"/>
              </w:rPr>
            </w:pPr>
            <w:r w:rsidRPr="00B34523">
              <w:rPr>
                <w:rFonts w:ascii="BC Sans" w:hAnsi="BC Sans"/>
                <w:sz w:val="22"/>
                <w:szCs w:val="22"/>
                <w:lang w:val="en-CA" w:eastAsia="en-CA"/>
              </w:rPr>
              <w:t>Effective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BE3F4A" w14:textId="77777777" w:rsidR="00EE5C9A" w:rsidRPr="00B34523" w:rsidRDefault="00EE5C9A" w:rsidP="00EA7AEE">
            <w:pPr>
              <w:rPr>
                <w:rFonts w:ascii="BC Sans" w:hAnsi="BC Sans"/>
                <w:sz w:val="22"/>
                <w:szCs w:val="22"/>
                <w:lang w:val="en-CA" w:eastAsia="en-CA"/>
              </w:rPr>
            </w:pPr>
          </w:p>
        </w:tc>
        <w:tc>
          <w:tcPr>
            <w:tcW w:w="2793" w:type="dxa"/>
            <w:tcBorders>
              <w:left w:val="nil"/>
              <w:bottom w:val="nil"/>
              <w:right w:val="nil"/>
            </w:tcBorders>
          </w:tcPr>
          <w:p w14:paraId="158ED1C7" w14:textId="77777777" w:rsidR="00EE5C9A" w:rsidRPr="00B34523" w:rsidRDefault="00EE5C9A" w:rsidP="00EA7AEE">
            <w:pPr>
              <w:rPr>
                <w:rFonts w:ascii="BC Sans" w:hAnsi="BC Sans"/>
                <w:sz w:val="22"/>
                <w:szCs w:val="22"/>
                <w:lang w:val="en-CA" w:eastAsia="en-CA"/>
              </w:rPr>
            </w:pPr>
            <w:r w:rsidRPr="00B34523">
              <w:rPr>
                <w:rFonts w:ascii="BC Sans" w:hAnsi="BC Sans"/>
                <w:sz w:val="22"/>
                <w:szCs w:val="22"/>
                <w:lang w:val="en-CA" w:eastAsia="en-CA"/>
              </w:rPr>
              <w:t>Revision Date</w:t>
            </w:r>
          </w:p>
        </w:tc>
      </w:tr>
    </w:tbl>
    <w:p w14:paraId="3DDFE016" w14:textId="77777777" w:rsidR="00347E9E" w:rsidRPr="00B34523" w:rsidRDefault="00347E9E" w:rsidP="007A1814">
      <w:pPr>
        <w:spacing w:line="276" w:lineRule="auto"/>
        <w:rPr>
          <w:rFonts w:ascii="BC Sans" w:hAnsi="BC Sans"/>
          <w:b/>
          <w:sz w:val="22"/>
          <w:szCs w:val="22"/>
        </w:rPr>
      </w:pPr>
    </w:p>
    <w:p w14:paraId="18D82CD5" w14:textId="77777777" w:rsidR="00EE5C9A" w:rsidRPr="00B34523" w:rsidRDefault="00EE5C9A" w:rsidP="007A1814">
      <w:pPr>
        <w:spacing w:line="276" w:lineRule="auto"/>
        <w:rPr>
          <w:rFonts w:ascii="BC Sans" w:hAnsi="BC Sans"/>
          <w:b/>
          <w:sz w:val="22"/>
          <w:szCs w:val="22"/>
        </w:rPr>
      </w:pPr>
    </w:p>
    <w:p w14:paraId="2CE6F645" w14:textId="337C0736" w:rsidR="00EC20D4" w:rsidRPr="00B34523" w:rsidRDefault="00EE5C9A" w:rsidP="001D3B80">
      <w:pPr>
        <w:numPr>
          <w:ilvl w:val="0"/>
          <w:numId w:val="3"/>
        </w:numPr>
        <w:spacing w:after="200"/>
        <w:jc w:val="both"/>
        <w:rPr>
          <w:rFonts w:ascii="BC Sans" w:hAnsi="BC Sans"/>
          <w:b/>
          <w:sz w:val="22"/>
          <w:szCs w:val="22"/>
        </w:rPr>
      </w:pPr>
      <w:r w:rsidRPr="00B34523">
        <w:rPr>
          <w:rFonts w:ascii="BC Sans" w:hAnsi="BC Sans"/>
          <w:sz w:val="22"/>
          <w:szCs w:val="22"/>
        </w:rPr>
        <w:t xml:space="preserve">This policy governs complaints from students respecting </w:t>
      </w:r>
      <w:r w:rsidR="005E66A8" w:rsidRPr="0016610A">
        <w:rPr>
          <w:rFonts w:ascii="BC Sans" w:hAnsi="BC Sans"/>
          <w:b/>
          <w:bCs/>
          <w:color w:val="365F91" w:themeColor="accent1" w:themeShade="BF"/>
          <w:sz w:val="22"/>
          <w:szCs w:val="22"/>
        </w:rPr>
        <w:t>Wales Young Institute</w:t>
      </w:r>
      <w:r w:rsidR="005329AE">
        <w:rPr>
          <w:rFonts w:ascii="BC Sans" w:hAnsi="BC Sans"/>
          <w:color w:val="365F91" w:themeColor="accent1" w:themeShade="BF"/>
          <w:sz w:val="22"/>
          <w:szCs w:val="22"/>
        </w:rPr>
        <w:t xml:space="preserve"> </w:t>
      </w:r>
      <w:r w:rsidRPr="00B34523">
        <w:rPr>
          <w:rFonts w:ascii="BC Sans" w:hAnsi="BC Sans"/>
          <w:sz w:val="22"/>
          <w:szCs w:val="22"/>
        </w:rPr>
        <w:t>and any aspect of its operations.</w:t>
      </w:r>
      <w:r w:rsidR="00BA6E48" w:rsidRPr="00B34523">
        <w:rPr>
          <w:rFonts w:ascii="BC Sans" w:hAnsi="BC Sans"/>
          <w:sz w:val="22"/>
          <w:szCs w:val="22"/>
        </w:rPr>
        <w:t xml:space="preserve">  </w:t>
      </w:r>
    </w:p>
    <w:p w14:paraId="4B9551FC" w14:textId="161DF03D" w:rsidR="00EE5C9A" w:rsidRPr="00B34523" w:rsidRDefault="008D58A5" w:rsidP="001D3B80">
      <w:pPr>
        <w:numPr>
          <w:ilvl w:val="0"/>
          <w:numId w:val="3"/>
        </w:numPr>
        <w:spacing w:after="200"/>
        <w:jc w:val="both"/>
        <w:rPr>
          <w:rFonts w:ascii="BC Sans" w:hAnsi="BC Sans"/>
          <w:b/>
          <w:sz w:val="22"/>
          <w:szCs w:val="22"/>
        </w:rPr>
      </w:pPr>
      <w:r w:rsidRPr="00B34523">
        <w:rPr>
          <w:rFonts w:ascii="BC Sans" w:hAnsi="BC Sans"/>
          <w:sz w:val="22"/>
          <w:szCs w:val="22"/>
        </w:rPr>
        <w:t>A s</w:t>
      </w:r>
      <w:r w:rsidR="00BA6E48" w:rsidRPr="00B34523">
        <w:rPr>
          <w:rFonts w:ascii="BC Sans" w:hAnsi="BC Sans"/>
          <w:sz w:val="22"/>
          <w:szCs w:val="22"/>
        </w:rPr>
        <w:t xml:space="preserve">tudent </w:t>
      </w:r>
      <w:r w:rsidRPr="00B34523">
        <w:rPr>
          <w:rFonts w:ascii="BC Sans" w:hAnsi="BC Sans"/>
          <w:sz w:val="22"/>
          <w:szCs w:val="22"/>
        </w:rPr>
        <w:t xml:space="preserve">who makes or is otherwise involved in a complaint </w:t>
      </w:r>
      <w:r w:rsidR="00BA6E48" w:rsidRPr="00B34523">
        <w:rPr>
          <w:rFonts w:ascii="BC Sans" w:hAnsi="BC Sans"/>
          <w:sz w:val="22"/>
          <w:szCs w:val="22"/>
        </w:rPr>
        <w:t>will not be subject to any form of retaliation</w:t>
      </w:r>
      <w:r w:rsidR="0068753F" w:rsidRPr="00B34523">
        <w:rPr>
          <w:rFonts w:ascii="BC Sans" w:hAnsi="BC Sans"/>
          <w:sz w:val="22"/>
          <w:szCs w:val="22"/>
        </w:rPr>
        <w:t xml:space="preserve"> </w:t>
      </w:r>
      <w:r w:rsidR="0058073D" w:rsidRPr="00B34523">
        <w:rPr>
          <w:rFonts w:ascii="BC Sans" w:hAnsi="BC Sans"/>
          <w:sz w:val="22"/>
          <w:szCs w:val="22"/>
        </w:rPr>
        <w:t>by the institution</w:t>
      </w:r>
      <w:r w:rsidR="0092203F" w:rsidRPr="00B34523">
        <w:rPr>
          <w:rFonts w:ascii="BC Sans" w:hAnsi="BC Sans"/>
          <w:sz w:val="22"/>
          <w:szCs w:val="22"/>
        </w:rPr>
        <w:t xml:space="preserve"> at any time</w:t>
      </w:r>
      <w:r w:rsidR="00BA6E48" w:rsidRPr="00B34523">
        <w:rPr>
          <w:rFonts w:ascii="BC Sans" w:hAnsi="BC Sans"/>
          <w:sz w:val="22"/>
          <w:szCs w:val="22"/>
        </w:rPr>
        <w:t>.</w:t>
      </w:r>
    </w:p>
    <w:p w14:paraId="290C2BC4" w14:textId="35773DC4" w:rsidR="00EE5C9A" w:rsidRDefault="00EE5C9A" w:rsidP="001D3B80">
      <w:pPr>
        <w:numPr>
          <w:ilvl w:val="0"/>
          <w:numId w:val="3"/>
        </w:numPr>
        <w:ind w:left="357" w:hanging="357"/>
        <w:jc w:val="both"/>
        <w:rPr>
          <w:rFonts w:ascii="BC Sans" w:hAnsi="BC Sans"/>
          <w:sz w:val="22"/>
          <w:szCs w:val="22"/>
        </w:rPr>
      </w:pPr>
      <w:r w:rsidRPr="00B34523">
        <w:rPr>
          <w:rFonts w:ascii="BC Sans" w:hAnsi="BC Sans"/>
          <w:sz w:val="22"/>
          <w:szCs w:val="22"/>
        </w:rPr>
        <w:t xml:space="preserve">The process by which </w:t>
      </w:r>
      <w:r w:rsidR="00A46894" w:rsidRPr="00B34523">
        <w:rPr>
          <w:rFonts w:ascii="BC Sans" w:hAnsi="BC Sans"/>
          <w:sz w:val="22"/>
          <w:szCs w:val="22"/>
        </w:rPr>
        <w:t xml:space="preserve">the </w:t>
      </w:r>
      <w:r w:rsidRPr="00B34523">
        <w:rPr>
          <w:rFonts w:ascii="BC Sans" w:hAnsi="BC Sans"/>
          <w:sz w:val="22"/>
          <w:szCs w:val="22"/>
        </w:rPr>
        <w:t>student complaint</w:t>
      </w:r>
      <w:r w:rsidR="00A46894" w:rsidRPr="00B34523">
        <w:rPr>
          <w:rFonts w:ascii="BC Sans" w:hAnsi="BC Sans"/>
          <w:sz w:val="22"/>
          <w:szCs w:val="22"/>
        </w:rPr>
        <w:t xml:space="preserve"> will be</w:t>
      </w:r>
      <w:r w:rsidRPr="00B34523">
        <w:rPr>
          <w:rFonts w:ascii="BC Sans" w:hAnsi="BC Sans"/>
          <w:sz w:val="22"/>
          <w:szCs w:val="22"/>
        </w:rPr>
        <w:t xml:space="preserve"> handled is as follows:</w:t>
      </w:r>
    </w:p>
    <w:p w14:paraId="7E6B4403" w14:textId="77777777" w:rsidR="00BA24AF" w:rsidRPr="00616CAE" w:rsidRDefault="00BA24AF" w:rsidP="00BA24AF">
      <w:pPr>
        <w:numPr>
          <w:ilvl w:val="0"/>
          <w:numId w:val="18"/>
        </w:numPr>
        <w:spacing w:after="160" w:line="259" w:lineRule="auto"/>
      </w:pPr>
      <w:r w:rsidRPr="00616CAE">
        <w:rPr>
          <w:b/>
          <w:bCs/>
        </w:rPr>
        <w:t>Initial Resolution Attempt</w:t>
      </w:r>
    </w:p>
    <w:p w14:paraId="741D2A83" w14:textId="77777777" w:rsidR="00BA24AF" w:rsidRPr="00616CAE" w:rsidRDefault="00BA24AF" w:rsidP="00BA24AF">
      <w:pPr>
        <w:numPr>
          <w:ilvl w:val="1"/>
          <w:numId w:val="18"/>
        </w:numPr>
        <w:spacing w:after="160" w:line="259" w:lineRule="auto"/>
      </w:pPr>
      <w:r w:rsidRPr="00616CAE">
        <w:t xml:space="preserve">When a concern arises, the student should first attempt to resolve it directly with the individual most closely involved (e.g., the </w:t>
      </w:r>
      <w:proofErr w:type="gramStart"/>
      <w:r w:rsidRPr="00616CAE">
        <w:t>Instructor</w:t>
      </w:r>
      <w:proofErr w:type="gramEnd"/>
      <w:r w:rsidRPr="00616CAE">
        <w:t>).</w:t>
      </w:r>
    </w:p>
    <w:p w14:paraId="1DF4D482" w14:textId="77777777" w:rsidR="00BA24AF" w:rsidRPr="00616CAE" w:rsidRDefault="00BA24AF" w:rsidP="00BA24AF">
      <w:pPr>
        <w:numPr>
          <w:ilvl w:val="0"/>
          <w:numId w:val="18"/>
        </w:numPr>
        <w:spacing w:after="160" w:line="259" w:lineRule="auto"/>
      </w:pPr>
      <w:proofErr w:type="gramStart"/>
      <w:r w:rsidRPr="00616CAE">
        <w:rPr>
          <w:b/>
          <w:bCs/>
        </w:rPr>
        <w:t>Written Complaint Submission</w:t>
      </w:r>
      <w:proofErr w:type="gramEnd"/>
    </w:p>
    <w:p w14:paraId="54894EE0" w14:textId="77777777" w:rsidR="00BA24AF" w:rsidRPr="00616CAE" w:rsidRDefault="00BA24AF" w:rsidP="00BA24AF">
      <w:pPr>
        <w:numPr>
          <w:ilvl w:val="1"/>
          <w:numId w:val="18"/>
        </w:numPr>
        <w:spacing w:after="160" w:line="259" w:lineRule="auto"/>
      </w:pPr>
      <w:r w:rsidRPr="00616CAE">
        <w:t xml:space="preserve">If the matter is not resolved, the student must submit a </w:t>
      </w:r>
      <w:r w:rsidRPr="00616CAE">
        <w:rPr>
          <w:b/>
          <w:bCs/>
        </w:rPr>
        <w:t>written complaint</w:t>
      </w:r>
      <w:r w:rsidRPr="00616CAE">
        <w:t xml:space="preserve"> to:</w:t>
      </w:r>
    </w:p>
    <w:p w14:paraId="32A3C470" w14:textId="58942F33" w:rsidR="00BA24AF" w:rsidRPr="00616CAE" w:rsidRDefault="00BA24AF" w:rsidP="00BA24AF">
      <w:pPr>
        <w:numPr>
          <w:ilvl w:val="2"/>
          <w:numId w:val="18"/>
        </w:numPr>
        <w:spacing w:after="160" w:line="259" w:lineRule="auto"/>
      </w:pPr>
      <w:r w:rsidRPr="00616CAE">
        <w:rPr>
          <w:b/>
          <w:bCs/>
        </w:rPr>
        <w:t>Title of Responsible Individual:</w:t>
      </w:r>
      <w:r w:rsidRPr="00616CAE">
        <w:t xml:space="preserve"> </w:t>
      </w:r>
      <w:r>
        <w:t>Christopher Herbert (Head Program Coordinator)</w:t>
      </w:r>
    </w:p>
    <w:p w14:paraId="4FB3C717" w14:textId="12C70976" w:rsidR="00BA24AF" w:rsidRPr="00616CAE" w:rsidRDefault="00BA24AF" w:rsidP="00BA24AF">
      <w:pPr>
        <w:numPr>
          <w:ilvl w:val="2"/>
          <w:numId w:val="18"/>
        </w:numPr>
        <w:spacing w:after="160" w:line="259" w:lineRule="auto"/>
      </w:pPr>
      <w:r w:rsidRPr="00616CAE">
        <w:rPr>
          <w:b/>
          <w:bCs/>
        </w:rPr>
        <w:t>Contact Information:</w:t>
      </w:r>
      <w:r w:rsidRPr="00616CAE">
        <w:t xml:space="preserve"> </w:t>
      </w:r>
      <w:hyperlink r:id="rId10" w:history="1">
        <w:r w:rsidRPr="00266297">
          <w:rPr>
            <w:rStyle w:val="Hyperlink"/>
          </w:rPr>
          <w:t>christopherh@walesyoung.com</w:t>
        </w:r>
      </w:hyperlink>
      <w:r>
        <w:t xml:space="preserve"> (778-316-2013)</w:t>
      </w:r>
    </w:p>
    <w:p w14:paraId="3EE9A55B" w14:textId="77777777" w:rsidR="00BA24AF" w:rsidRPr="00616CAE" w:rsidRDefault="00BA24AF" w:rsidP="00BA24AF">
      <w:pPr>
        <w:numPr>
          <w:ilvl w:val="0"/>
          <w:numId w:val="18"/>
        </w:numPr>
        <w:spacing w:after="160" w:line="259" w:lineRule="auto"/>
      </w:pPr>
      <w:r w:rsidRPr="00616CAE">
        <w:rPr>
          <w:b/>
          <w:bCs/>
        </w:rPr>
        <w:t>Meeting and Investigation</w:t>
      </w:r>
    </w:p>
    <w:p w14:paraId="24797265" w14:textId="61AB6955" w:rsidR="00BA24AF" w:rsidRPr="00616CAE" w:rsidRDefault="00BA24AF" w:rsidP="00BA24AF">
      <w:pPr>
        <w:numPr>
          <w:ilvl w:val="1"/>
          <w:numId w:val="18"/>
        </w:numPr>
        <w:spacing w:after="160" w:line="259" w:lineRule="auto"/>
      </w:pPr>
      <w:r w:rsidRPr="00616CAE">
        <w:t xml:space="preserve">The </w:t>
      </w:r>
      <w:r w:rsidRPr="00616CAE">
        <w:t>individual responsible</w:t>
      </w:r>
      <w:r w:rsidRPr="00616CAE">
        <w:t xml:space="preserve"> will arrange to meet with the student as soon as possible and no later than </w:t>
      </w:r>
      <w:r w:rsidRPr="00616CAE">
        <w:rPr>
          <w:b/>
          <w:bCs/>
        </w:rPr>
        <w:t>five (5) days</w:t>
      </w:r>
      <w:r w:rsidRPr="00616CAE">
        <w:t xml:space="preserve"> after receiving the complaint.</w:t>
      </w:r>
    </w:p>
    <w:p w14:paraId="62265A77" w14:textId="77777777" w:rsidR="00BA24AF" w:rsidRPr="00616CAE" w:rsidRDefault="00BA24AF" w:rsidP="00BA24AF">
      <w:pPr>
        <w:numPr>
          <w:ilvl w:val="1"/>
          <w:numId w:val="18"/>
        </w:numPr>
        <w:spacing w:after="160" w:line="259" w:lineRule="auto"/>
      </w:pPr>
      <w:r w:rsidRPr="00616CAE">
        <w:t>The individual will conduct any necessary investigations or enquiries.</w:t>
      </w:r>
    </w:p>
    <w:p w14:paraId="746975E6" w14:textId="77777777" w:rsidR="00BA24AF" w:rsidRPr="00616CAE" w:rsidRDefault="00BA24AF" w:rsidP="00BA24AF">
      <w:pPr>
        <w:numPr>
          <w:ilvl w:val="0"/>
          <w:numId w:val="18"/>
        </w:numPr>
        <w:spacing w:after="160" w:line="259" w:lineRule="auto"/>
      </w:pPr>
      <w:r w:rsidRPr="00616CAE">
        <w:rPr>
          <w:b/>
          <w:bCs/>
        </w:rPr>
        <w:t>Written Determination</w:t>
      </w:r>
    </w:p>
    <w:p w14:paraId="0CDCDD43" w14:textId="77777777" w:rsidR="00BA24AF" w:rsidRPr="00616CAE" w:rsidRDefault="00BA24AF" w:rsidP="00BA24AF">
      <w:pPr>
        <w:numPr>
          <w:ilvl w:val="1"/>
          <w:numId w:val="18"/>
        </w:numPr>
        <w:spacing w:after="160" w:line="259" w:lineRule="auto"/>
      </w:pPr>
      <w:r w:rsidRPr="00616CAE">
        <w:t xml:space="preserve">A written response, including the reasons for the decision, will be provided to the student </w:t>
      </w:r>
      <w:r w:rsidRPr="00616CAE">
        <w:rPr>
          <w:b/>
          <w:bCs/>
        </w:rPr>
        <w:t>as soon as possible and no later than thirty (30) days</w:t>
      </w:r>
      <w:r w:rsidRPr="00616CAE">
        <w:t xml:space="preserve"> from the date the complaint was submitted.</w:t>
      </w:r>
    </w:p>
    <w:p w14:paraId="10210B9D" w14:textId="77777777" w:rsidR="00BA24AF" w:rsidRPr="00616CAE" w:rsidRDefault="00BA24AF" w:rsidP="00BA24AF">
      <w:pPr>
        <w:numPr>
          <w:ilvl w:val="0"/>
          <w:numId w:val="18"/>
        </w:numPr>
        <w:spacing w:after="160" w:line="259" w:lineRule="auto"/>
      </w:pPr>
      <w:r w:rsidRPr="00616CAE">
        <w:rPr>
          <w:b/>
          <w:bCs/>
        </w:rPr>
        <w:t>Reconsideration</w:t>
      </w:r>
    </w:p>
    <w:p w14:paraId="5EC74952" w14:textId="77777777" w:rsidR="00BA24AF" w:rsidRPr="00616CAE" w:rsidRDefault="00BA24AF" w:rsidP="00BA24AF">
      <w:pPr>
        <w:numPr>
          <w:ilvl w:val="1"/>
          <w:numId w:val="18"/>
        </w:numPr>
        <w:spacing w:after="160" w:line="259" w:lineRule="auto"/>
      </w:pPr>
      <w:r w:rsidRPr="00616CAE">
        <w:t xml:space="preserve">If the student is dissatisfied with </w:t>
      </w:r>
      <w:proofErr w:type="gramStart"/>
      <w:r w:rsidRPr="00616CAE">
        <w:t>the</w:t>
      </w:r>
      <w:proofErr w:type="gramEnd"/>
      <w:r w:rsidRPr="00616CAE">
        <w:t xml:space="preserve"> determination, they may request </w:t>
      </w:r>
      <w:proofErr w:type="gramStart"/>
      <w:r w:rsidRPr="00616CAE">
        <w:t xml:space="preserve">a </w:t>
      </w:r>
      <w:r w:rsidRPr="00616CAE">
        <w:rPr>
          <w:b/>
          <w:bCs/>
        </w:rPr>
        <w:t>reconsideration</w:t>
      </w:r>
      <w:proofErr w:type="gramEnd"/>
      <w:r w:rsidRPr="00616CAE">
        <w:t xml:space="preserve"> by:</w:t>
      </w:r>
    </w:p>
    <w:p w14:paraId="1E54ACFA" w14:textId="7C614ED1" w:rsidR="00BA24AF" w:rsidRPr="00616CAE" w:rsidRDefault="00BA24AF" w:rsidP="00BA24AF">
      <w:pPr>
        <w:numPr>
          <w:ilvl w:val="2"/>
          <w:numId w:val="18"/>
        </w:numPr>
        <w:spacing w:after="160" w:line="259" w:lineRule="auto"/>
      </w:pPr>
      <w:r w:rsidRPr="00616CAE">
        <w:rPr>
          <w:b/>
          <w:bCs/>
        </w:rPr>
        <w:lastRenderedPageBreak/>
        <w:t>Title of Reconsideration Official:</w:t>
      </w:r>
      <w:r w:rsidRPr="00616CAE">
        <w:t xml:space="preserve"> </w:t>
      </w:r>
      <w:r>
        <w:t>Jen Jacob (Senior Education Administrator)</w:t>
      </w:r>
    </w:p>
    <w:p w14:paraId="317CB2A9" w14:textId="4E504262" w:rsidR="00BA24AF" w:rsidRPr="00616CAE" w:rsidRDefault="00BA24AF" w:rsidP="00BA24AF">
      <w:pPr>
        <w:numPr>
          <w:ilvl w:val="2"/>
          <w:numId w:val="18"/>
        </w:numPr>
        <w:spacing w:after="160" w:line="259" w:lineRule="auto"/>
      </w:pPr>
      <w:r w:rsidRPr="00616CAE">
        <w:rPr>
          <w:b/>
          <w:bCs/>
        </w:rPr>
        <w:t>Contact Information:</w:t>
      </w:r>
      <w:r w:rsidR="009F6E07" w:rsidRPr="009F6E07">
        <w:t xml:space="preserve"> </w:t>
      </w:r>
      <w:hyperlink r:id="rId11" w:history="1">
        <w:r w:rsidR="009F6E07" w:rsidRPr="009F6E07">
          <w:rPr>
            <w:rStyle w:val="Hyperlink"/>
            <w:color w:val="auto"/>
          </w:rPr>
          <w:t>jenjacob@walesyoung.com</w:t>
        </w:r>
      </w:hyperlink>
      <w:r w:rsidR="009F6E07" w:rsidRPr="009F6E07">
        <w:t xml:space="preserve"> </w:t>
      </w:r>
      <w:r w:rsidRPr="009F6E07">
        <w:t>(</w:t>
      </w:r>
      <w:r w:rsidR="009F6E07" w:rsidRPr="009F6E07">
        <w:t>604-727-2552)</w:t>
      </w:r>
    </w:p>
    <w:p w14:paraId="17DECDF2" w14:textId="77777777" w:rsidR="00BA24AF" w:rsidRPr="00616CAE" w:rsidRDefault="00BA24AF" w:rsidP="00BA24AF">
      <w:pPr>
        <w:numPr>
          <w:ilvl w:val="1"/>
          <w:numId w:val="18"/>
        </w:numPr>
        <w:spacing w:after="160" w:line="259" w:lineRule="auto"/>
      </w:pPr>
      <w:r w:rsidRPr="00616CAE">
        <w:t>If the reconsideration official is absent, or named in the complaint, the matter will be referred to:</w:t>
      </w:r>
    </w:p>
    <w:p w14:paraId="598F7A81" w14:textId="45BB6A3A" w:rsidR="00BA24AF" w:rsidRPr="00616CAE" w:rsidRDefault="00BA24AF" w:rsidP="00BA24AF">
      <w:pPr>
        <w:numPr>
          <w:ilvl w:val="2"/>
          <w:numId w:val="18"/>
        </w:numPr>
        <w:spacing w:after="160" w:line="259" w:lineRule="auto"/>
      </w:pPr>
      <w:r w:rsidRPr="00616CAE">
        <w:rPr>
          <w:b/>
          <w:bCs/>
        </w:rPr>
        <w:t>Alternate Title:</w:t>
      </w:r>
      <w:r w:rsidRPr="00616CAE">
        <w:t xml:space="preserve"> </w:t>
      </w:r>
      <w:r w:rsidR="009F6E07" w:rsidRPr="009F6E07">
        <w:t>Tim Ellison (Professional Advisory Committee member)</w:t>
      </w:r>
    </w:p>
    <w:p w14:paraId="705B8C8A" w14:textId="77777777" w:rsidR="00BA24AF" w:rsidRPr="00616CAE" w:rsidRDefault="00BA24AF" w:rsidP="00BA24AF">
      <w:pPr>
        <w:numPr>
          <w:ilvl w:val="1"/>
          <w:numId w:val="18"/>
        </w:numPr>
        <w:spacing w:after="160" w:line="259" w:lineRule="auto"/>
      </w:pPr>
      <w:r w:rsidRPr="00616CAE">
        <w:t xml:space="preserve">Written reasons for the reconsideration decision will be provided within </w:t>
      </w:r>
      <w:r w:rsidRPr="00616CAE">
        <w:rPr>
          <w:b/>
          <w:bCs/>
        </w:rPr>
        <w:t>thirty (30) days</w:t>
      </w:r>
      <w:r w:rsidRPr="00616CAE">
        <w:t xml:space="preserve"> of the original complaint.</w:t>
      </w:r>
    </w:p>
    <w:p w14:paraId="032B76A2" w14:textId="77777777" w:rsidR="00BA24AF" w:rsidRPr="00616CAE" w:rsidRDefault="00BA24AF" w:rsidP="00BA24AF">
      <w:pPr>
        <w:numPr>
          <w:ilvl w:val="0"/>
          <w:numId w:val="18"/>
        </w:numPr>
        <w:spacing w:after="160" w:line="259" w:lineRule="auto"/>
      </w:pPr>
      <w:r w:rsidRPr="00616CAE">
        <w:rPr>
          <w:b/>
          <w:bCs/>
        </w:rPr>
        <w:t>Representation</w:t>
      </w:r>
    </w:p>
    <w:p w14:paraId="3572D8ED" w14:textId="77777777" w:rsidR="00BA24AF" w:rsidRPr="00616CAE" w:rsidRDefault="00BA24AF" w:rsidP="00BA24AF">
      <w:pPr>
        <w:numPr>
          <w:ilvl w:val="1"/>
          <w:numId w:val="18"/>
        </w:numPr>
        <w:spacing w:after="160" w:line="259" w:lineRule="auto"/>
      </w:pPr>
      <w:r w:rsidRPr="00616CAE">
        <w:t>A student making a complaint may be represented by an agent, lawyer, or other person of their choosing (including a friend, family member, or fellow student).</w:t>
      </w:r>
    </w:p>
    <w:p w14:paraId="11F8DF29" w14:textId="77777777" w:rsidR="00BA24AF" w:rsidRPr="00616CAE" w:rsidRDefault="00BA24AF" w:rsidP="00BA24AF">
      <w:pPr>
        <w:numPr>
          <w:ilvl w:val="0"/>
          <w:numId w:val="18"/>
        </w:numPr>
        <w:spacing w:after="160" w:line="259" w:lineRule="auto"/>
      </w:pPr>
      <w:r w:rsidRPr="00616CAE">
        <w:rPr>
          <w:b/>
          <w:bCs/>
        </w:rPr>
        <w:t>External Escalation</w:t>
      </w:r>
    </w:p>
    <w:p w14:paraId="1395D0F5" w14:textId="77777777" w:rsidR="00BA24AF" w:rsidRPr="00616CAE" w:rsidRDefault="00BA24AF" w:rsidP="00BA24AF">
      <w:pPr>
        <w:numPr>
          <w:ilvl w:val="1"/>
          <w:numId w:val="18"/>
        </w:numPr>
        <w:spacing w:after="160" w:line="259" w:lineRule="auto"/>
      </w:pPr>
      <w:r w:rsidRPr="00616CAE">
        <w:t xml:space="preserve">If the student is dissatisfied with </w:t>
      </w:r>
      <w:proofErr w:type="gramStart"/>
      <w:r w:rsidRPr="00616CAE">
        <w:t>the</w:t>
      </w:r>
      <w:proofErr w:type="gramEnd"/>
      <w:r w:rsidRPr="00616CAE">
        <w:t xml:space="preserve"> determination and believes they have been misled regarding a significant aspect of their program, they may file a complaint with the </w:t>
      </w:r>
      <w:r w:rsidRPr="00616CAE">
        <w:rPr>
          <w:b/>
          <w:bCs/>
        </w:rPr>
        <w:t>Private Training Institutions Regulatory Unit (PTIRU)</w:t>
      </w:r>
      <w:r w:rsidRPr="00616CAE">
        <w:t>:</w:t>
      </w:r>
    </w:p>
    <w:p w14:paraId="757E0F28" w14:textId="77777777" w:rsidR="00BA24AF" w:rsidRPr="00616CAE" w:rsidRDefault="00BA24AF" w:rsidP="00BA24AF">
      <w:pPr>
        <w:numPr>
          <w:ilvl w:val="2"/>
          <w:numId w:val="18"/>
        </w:numPr>
        <w:spacing w:after="160" w:line="259" w:lineRule="auto"/>
      </w:pPr>
      <w:r w:rsidRPr="00616CAE">
        <w:rPr>
          <w:b/>
          <w:bCs/>
        </w:rPr>
        <w:t>Website:</w:t>
      </w:r>
      <w:r w:rsidRPr="00616CAE">
        <w:t xml:space="preserve"> </w:t>
      </w:r>
      <w:hyperlink r:id="rId12" w:history="1">
        <w:r w:rsidRPr="00616CAE">
          <w:rPr>
            <w:rStyle w:val="Hyperlink"/>
          </w:rPr>
          <w:t>www.privatetraininginstitutions.gov.bc.ca</w:t>
        </w:r>
      </w:hyperlink>
    </w:p>
    <w:p w14:paraId="00186EAA" w14:textId="77777777" w:rsidR="00BA24AF" w:rsidRPr="00616CAE" w:rsidRDefault="00BA24AF" w:rsidP="00BA24AF">
      <w:pPr>
        <w:numPr>
          <w:ilvl w:val="2"/>
          <w:numId w:val="18"/>
        </w:numPr>
        <w:spacing w:after="160" w:line="259" w:lineRule="auto"/>
      </w:pPr>
      <w:r w:rsidRPr="00616CAE">
        <w:t xml:space="preserve">Complaints must be submitted within </w:t>
      </w:r>
      <w:r w:rsidRPr="00616CAE">
        <w:rPr>
          <w:b/>
          <w:bCs/>
        </w:rPr>
        <w:t>one year</w:t>
      </w:r>
      <w:r w:rsidRPr="00616CAE">
        <w:t xml:space="preserve"> of the date the student </w:t>
      </w:r>
      <w:r w:rsidRPr="00616CAE">
        <w:rPr>
          <w:b/>
          <w:bCs/>
        </w:rPr>
        <w:t>completes, withdraws from, or is dismissed from the program</w:t>
      </w:r>
      <w:r w:rsidRPr="00616CAE">
        <w:t>.</w:t>
      </w:r>
    </w:p>
    <w:p w14:paraId="445A306C" w14:textId="77777777" w:rsidR="00BA24AF" w:rsidRPr="00616CAE" w:rsidRDefault="00BA24AF" w:rsidP="00BA24AF">
      <w:pPr>
        <w:numPr>
          <w:ilvl w:val="0"/>
          <w:numId w:val="18"/>
        </w:numPr>
        <w:spacing w:after="160" w:line="259" w:lineRule="auto"/>
      </w:pPr>
      <w:r w:rsidRPr="00616CAE">
        <w:rPr>
          <w:b/>
          <w:bCs/>
        </w:rPr>
        <w:t>Record Keeping</w:t>
      </w:r>
    </w:p>
    <w:p w14:paraId="53006FB5" w14:textId="77777777" w:rsidR="00BA24AF" w:rsidRPr="00616CAE" w:rsidRDefault="00BA24AF" w:rsidP="00BA24AF">
      <w:pPr>
        <w:numPr>
          <w:ilvl w:val="1"/>
          <w:numId w:val="18"/>
        </w:numPr>
        <w:spacing w:after="160" w:line="259" w:lineRule="auto"/>
      </w:pPr>
      <w:r w:rsidRPr="00616CAE">
        <w:t xml:space="preserve">A copy of all complaints, investigations, and written determinations will be kept on file for </w:t>
      </w:r>
      <w:r w:rsidRPr="00616CAE">
        <w:rPr>
          <w:b/>
          <w:bCs/>
        </w:rPr>
        <w:t>five (5) years</w:t>
      </w:r>
      <w:r w:rsidRPr="00616CAE">
        <w:t xml:space="preserve"> from the date of the final decision.</w:t>
      </w:r>
    </w:p>
    <w:p w14:paraId="5659FDF8" w14:textId="77777777" w:rsidR="00BA24AF" w:rsidRPr="00B34523" w:rsidRDefault="00BA24AF" w:rsidP="00BA24AF">
      <w:pPr>
        <w:jc w:val="both"/>
        <w:rPr>
          <w:rFonts w:ascii="BC Sans" w:hAnsi="BC Sans"/>
          <w:sz w:val="22"/>
          <w:szCs w:val="22"/>
        </w:rPr>
      </w:pPr>
    </w:p>
    <w:p w14:paraId="3DDFE032" w14:textId="032CB7D2" w:rsidR="00C61528" w:rsidRDefault="00A46894" w:rsidP="003B3AF2">
      <w:pPr>
        <w:pStyle w:val="ListParagraph"/>
        <w:numPr>
          <w:ilvl w:val="0"/>
          <w:numId w:val="3"/>
        </w:numPr>
        <w:spacing w:after="200"/>
        <w:ind w:left="357" w:hanging="357"/>
        <w:contextualSpacing w:val="0"/>
        <w:jc w:val="both"/>
        <w:rPr>
          <w:rFonts w:ascii="BC Sans" w:hAnsi="BC Sans"/>
          <w:sz w:val="22"/>
          <w:szCs w:val="22"/>
        </w:rPr>
      </w:pPr>
      <w:r w:rsidRPr="00B34523">
        <w:rPr>
          <w:rFonts w:ascii="BC Sans" w:hAnsi="BC Sans"/>
          <w:sz w:val="22"/>
          <w:szCs w:val="22"/>
        </w:rPr>
        <w:t>The student making the</w:t>
      </w:r>
      <w:r w:rsidR="00334FC3" w:rsidRPr="00B34523">
        <w:rPr>
          <w:rFonts w:ascii="BC Sans" w:hAnsi="BC Sans"/>
          <w:sz w:val="22"/>
          <w:szCs w:val="22"/>
        </w:rPr>
        <w:t xml:space="preserve"> complaint may be represented by an agent</w:t>
      </w:r>
      <w:r w:rsidR="00334FC3" w:rsidRPr="005F560C">
        <w:rPr>
          <w:rFonts w:ascii="BC Sans" w:hAnsi="BC Sans"/>
          <w:sz w:val="22"/>
          <w:szCs w:val="22"/>
        </w:rPr>
        <w:t xml:space="preserve"> or a lawyer.</w:t>
      </w:r>
    </w:p>
    <w:p w14:paraId="45964ABE" w14:textId="1B4866BF" w:rsidR="0016610A" w:rsidRPr="005F560C" w:rsidRDefault="0016610A" w:rsidP="003B3AF2">
      <w:pPr>
        <w:pStyle w:val="ListParagraph"/>
        <w:numPr>
          <w:ilvl w:val="0"/>
          <w:numId w:val="3"/>
        </w:numPr>
        <w:spacing w:after="200"/>
        <w:ind w:left="357" w:hanging="357"/>
        <w:contextualSpacing w:val="0"/>
        <w:jc w:val="both"/>
        <w:rPr>
          <w:rFonts w:ascii="BC Sans" w:hAnsi="BC Sans"/>
          <w:sz w:val="22"/>
          <w:szCs w:val="22"/>
        </w:rPr>
      </w:pPr>
      <w:r>
        <w:rPr>
          <w:rFonts w:ascii="BC Sans" w:hAnsi="BC Sans"/>
          <w:sz w:val="22"/>
          <w:szCs w:val="22"/>
        </w:rPr>
        <w:t xml:space="preserve">No fee will be charged for students to make use of this dispute resolution policy. </w:t>
      </w:r>
    </w:p>
    <w:sectPr w:rsidR="0016610A" w:rsidRPr="005F560C" w:rsidSect="00CC4F25">
      <w:headerReference w:type="default" r:id="rId13"/>
      <w:footerReference w:type="default" r:id="rId14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361F" w14:textId="77777777" w:rsidR="007624F6" w:rsidRDefault="007624F6">
      <w:r>
        <w:separator/>
      </w:r>
    </w:p>
  </w:endnote>
  <w:endnote w:type="continuationSeparator" w:id="0">
    <w:p w14:paraId="4B5D8781" w14:textId="77777777" w:rsidR="007624F6" w:rsidRDefault="0076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C Sans">
    <w:altName w:val="Gadugi"/>
    <w:charset w:val="00"/>
    <w:family w:val="auto"/>
    <w:pitch w:val="variable"/>
    <w:sig w:usb0="E00002FF" w:usb1="4000001B" w:usb2="08002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AF37" w14:textId="633E7463" w:rsidR="00B462BC" w:rsidRDefault="00474B6B">
    <w:pPr>
      <w:pStyle w:val="Footer"/>
      <w:rPr>
        <w:rFonts w:asciiTheme="minorHAnsi" w:hAnsiTheme="minorHAnsi"/>
        <w:sz w:val="18"/>
        <w:szCs w:val="18"/>
      </w:rPr>
    </w:pPr>
    <w:r w:rsidRPr="005D4D3C">
      <w:rPr>
        <w:rFonts w:asciiTheme="minorHAnsi" w:hAnsiTheme="minorHAnsi"/>
        <w:sz w:val="18"/>
        <w:szCs w:val="18"/>
      </w:rPr>
      <w:t>Private Training Institutions Regulatory Unit</w:t>
    </w:r>
    <w:r w:rsidR="00EA7AEE" w:rsidRPr="005D4D3C">
      <w:rPr>
        <w:rFonts w:asciiTheme="minorHAnsi" w:hAnsiTheme="minorHAnsi"/>
        <w:sz w:val="18"/>
        <w:szCs w:val="18"/>
      </w:rPr>
      <w:tab/>
    </w:r>
    <w:r w:rsidR="00EA7AEE" w:rsidRPr="005D4D3C">
      <w:rPr>
        <w:rFonts w:asciiTheme="minorHAnsi" w:hAnsiTheme="minorHAnsi"/>
        <w:sz w:val="18"/>
        <w:szCs w:val="18"/>
      </w:rPr>
      <w:tab/>
    </w:r>
    <w:r w:rsidR="00E83618" w:rsidRPr="005D4D3C">
      <w:rPr>
        <w:rFonts w:asciiTheme="minorHAnsi" w:hAnsiTheme="minorHAnsi"/>
        <w:sz w:val="18"/>
        <w:szCs w:val="18"/>
      </w:rPr>
      <w:t>202</w:t>
    </w:r>
    <w:r w:rsidRPr="005D4D3C">
      <w:rPr>
        <w:rFonts w:asciiTheme="minorHAnsi" w:hAnsiTheme="minorHAnsi"/>
        <w:sz w:val="18"/>
        <w:szCs w:val="18"/>
      </w:rPr>
      <w:t>4</w:t>
    </w:r>
    <w:r w:rsidR="005D4D3C">
      <w:rPr>
        <w:rFonts w:asciiTheme="minorHAnsi" w:hAnsiTheme="minorHAnsi"/>
        <w:sz w:val="18"/>
        <w:szCs w:val="18"/>
      </w:rPr>
      <w:t>.12.</w:t>
    </w:r>
    <w:r w:rsidR="00B462BC">
      <w:rPr>
        <w:rFonts w:asciiTheme="minorHAnsi" w:hAnsiTheme="minorHAnsi"/>
        <w:sz w:val="18"/>
        <w:szCs w:val="18"/>
      </w:rPr>
      <w:t>13</w:t>
    </w:r>
  </w:p>
  <w:p w14:paraId="184D97AE" w14:textId="63DD999B" w:rsidR="00E83618" w:rsidRPr="00F5130E" w:rsidRDefault="00B462BC">
    <w:pPr>
      <w:pStyle w:val="Footer"/>
      <w:rPr>
        <w:rFonts w:asciiTheme="minorHAnsi" w:hAnsiTheme="minorHAnsi"/>
        <w:sz w:val="18"/>
        <w:szCs w:val="18"/>
      </w:rPr>
    </w:pPr>
    <w:r w:rsidRPr="005D4D3C">
      <w:rPr>
        <w:rFonts w:asciiTheme="minorHAnsi" w:hAnsiTheme="minorHAnsi"/>
        <w:sz w:val="18"/>
        <w:szCs w:val="18"/>
      </w:rPr>
      <w:t xml:space="preserve">Page </w:t>
    </w:r>
    <w:r w:rsidRPr="005D4D3C">
      <w:rPr>
        <w:rFonts w:asciiTheme="minorHAnsi" w:hAnsiTheme="minorHAnsi"/>
        <w:sz w:val="18"/>
        <w:szCs w:val="18"/>
      </w:rPr>
      <w:fldChar w:fldCharType="begin"/>
    </w:r>
    <w:r w:rsidRPr="005D4D3C">
      <w:rPr>
        <w:rFonts w:asciiTheme="minorHAnsi" w:hAnsiTheme="minorHAnsi"/>
        <w:sz w:val="18"/>
        <w:szCs w:val="18"/>
      </w:rPr>
      <w:instrText xml:space="preserve"> PAGE  \* Arabic  \* MERGEFORMAT </w:instrText>
    </w:r>
    <w:r w:rsidRPr="005D4D3C">
      <w:rPr>
        <w:rFonts w:asciiTheme="minorHAnsi" w:hAnsiTheme="minorHAnsi"/>
        <w:sz w:val="18"/>
        <w:szCs w:val="18"/>
      </w:rPr>
      <w:fldChar w:fldCharType="separate"/>
    </w:r>
    <w:r>
      <w:rPr>
        <w:rFonts w:asciiTheme="minorHAnsi" w:hAnsiTheme="minorHAnsi"/>
        <w:sz w:val="18"/>
        <w:szCs w:val="18"/>
      </w:rPr>
      <w:t>1</w:t>
    </w:r>
    <w:r w:rsidRPr="005D4D3C">
      <w:rPr>
        <w:rFonts w:asciiTheme="minorHAnsi" w:hAnsiTheme="minorHAnsi"/>
        <w:sz w:val="18"/>
        <w:szCs w:val="18"/>
      </w:rPr>
      <w:fldChar w:fldCharType="end"/>
    </w:r>
    <w:r w:rsidRPr="005D4D3C">
      <w:rPr>
        <w:rFonts w:asciiTheme="minorHAnsi" w:hAnsiTheme="minorHAnsi"/>
        <w:sz w:val="18"/>
        <w:szCs w:val="18"/>
      </w:rPr>
      <w:t xml:space="preserve"> of </w:t>
    </w:r>
    <w:r w:rsidRPr="005D4D3C">
      <w:rPr>
        <w:rFonts w:asciiTheme="minorHAnsi" w:hAnsiTheme="minorHAnsi"/>
        <w:sz w:val="18"/>
        <w:szCs w:val="18"/>
      </w:rPr>
      <w:fldChar w:fldCharType="begin"/>
    </w:r>
    <w:r w:rsidRPr="005D4D3C">
      <w:rPr>
        <w:rFonts w:asciiTheme="minorHAnsi" w:hAnsiTheme="minorHAnsi"/>
        <w:sz w:val="18"/>
        <w:szCs w:val="18"/>
      </w:rPr>
      <w:instrText xml:space="preserve"> NUMPAGES  \* Arabic  \* MERGEFORMAT </w:instrText>
    </w:r>
    <w:r w:rsidRPr="005D4D3C">
      <w:rPr>
        <w:rFonts w:asciiTheme="minorHAnsi" w:hAnsiTheme="minorHAnsi"/>
        <w:sz w:val="18"/>
        <w:szCs w:val="18"/>
      </w:rPr>
      <w:fldChar w:fldCharType="separate"/>
    </w:r>
    <w:r>
      <w:rPr>
        <w:rFonts w:asciiTheme="minorHAnsi" w:hAnsiTheme="minorHAnsi"/>
        <w:sz w:val="18"/>
        <w:szCs w:val="18"/>
      </w:rPr>
      <w:t>2</w:t>
    </w:r>
    <w:r w:rsidRPr="005D4D3C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96F9" w14:textId="77777777" w:rsidR="007624F6" w:rsidRDefault="007624F6">
      <w:r>
        <w:separator/>
      </w:r>
    </w:p>
  </w:footnote>
  <w:footnote w:type="continuationSeparator" w:id="0">
    <w:p w14:paraId="6A4EB26A" w14:textId="77777777" w:rsidR="007624F6" w:rsidRDefault="0076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7"/>
      <w:gridCol w:w="8222"/>
    </w:tblGrid>
    <w:tr w:rsidR="00EA7AEE" w14:paraId="3DDFE03B" w14:textId="77777777" w:rsidTr="00F5130E">
      <w:tc>
        <w:tcPr>
          <w:tcW w:w="817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DDFE037" w14:textId="7AA52ED6" w:rsidR="00EA7AEE" w:rsidRDefault="00EA7AEE">
          <w:pPr>
            <w:pStyle w:val="Header"/>
          </w:pPr>
        </w:p>
      </w:tc>
      <w:tc>
        <w:tcPr>
          <w:tcW w:w="822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3DDFE039" w14:textId="47146F34" w:rsidR="00EA7AEE" w:rsidRPr="00B462BC" w:rsidRDefault="00EA7AEE" w:rsidP="00D07E61">
          <w:pPr>
            <w:pStyle w:val="Header"/>
            <w:jc w:val="right"/>
            <w:rPr>
              <w:rFonts w:ascii="BC Sans" w:hAnsi="BC Sans"/>
              <w:sz w:val="32"/>
              <w:szCs w:val="32"/>
            </w:rPr>
          </w:pPr>
          <w:r w:rsidRPr="00B462BC">
            <w:rPr>
              <w:rFonts w:ascii="BC Sans" w:hAnsi="BC Sans"/>
              <w:sz w:val="32"/>
              <w:szCs w:val="32"/>
            </w:rPr>
            <w:t xml:space="preserve">  Dispute Resolution Policy</w:t>
          </w:r>
        </w:p>
        <w:p w14:paraId="5C8D050E" w14:textId="1C9930F7" w:rsidR="00EA7AEE" w:rsidRPr="00B462BC" w:rsidRDefault="005E66A8">
          <w:pPr>
            <w:pStyle w:val="Header"/>
            <w:jc w:val="right"/>
            <w:rPr>
              <w:rFonts w:ascii="BC Sans" w:hAnsi="BC Sans"/>
              <w:b/>
              <w:color w:val="365F91" w:themeColor="accent1" w:themeShade="BF"/>
              <w:sz w:val="32"/>
              <w:szCs w:val="32"/>
            </w:rPr>
          </w:pPr>
          <w:r>
            <w:rPr>
              <w:rFonts w:ascii="BC Sans" w:hAnsi="BC Sans"/>
              <w:b/>
              <w:color w:val="365F91" w:themeColor="accent1" w:themeShade="BF"/>
              <w:sz w:val="32"/>
              <w:szCs w:val="32"/>
            </w:rPr>
            <w:t>Wales Young Institute</w:t>
          </w:r>
        </w:p>
        <w:p w14:paraId="3DDFE03A" w14:textId="77777777" w:rsidR="00EA7AEE" w:rsidRPr="000F6290" w:rsidRDefault="00EA7AEE">
          <w:pPr>
            <w:pStyle w:val="Header"/>
            <w:jc w:val="right"/>
            <w:rPr>
              <w:rFonts w:asciiTheme="minorHAnsi" w:hAnsiTheme="minorHAnsi" w:cs="Calibri"/>
              <w:b/>
              <w:sz w:val="16"/>
              <w:szCs w:val="16"/>
            </w:rPr>
          </w:pPr>
        </w:p>
      </w:tc>
    </w:tr>
  </w:tbl>
  <w:p w14:paraId="3DDFE03C" w14:textId="77777777" w:rsidR="00EA7AEE" w:rsidRDefault="00EA7AEE" w:rsidP="00474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38F8"/>
    <w:multiLevelType w:val="hybridMultilevel"/>
    <w:tmpl w:val="8F60E8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800219"/>
    <w:multiLevelType w:val="multilevel"/>
    <w:tmpl w:val="6048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31A76"/>
    <w:multiLevelType w:val="hybridMultilevel"/>
    <w:tmpl w:val="BF080DD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0A76B8"/>
    <w:multiLevelType w:val="hybridMultilevel"/>
    <w:tmpl w:val="81F283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3D147CB"/>
    <w:multiLevelType w:val="hybridMultilevel"/>
    <w:tmpl w:val="0ED8E7D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24A1B"/>
    <w:multiLevelType w:val="hybridMultilevel"/>
    <w:tmpl w:val="65E6C4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283CD0"/>
    <w:multiLevelType w:val="hybridMultilevel"/>
    <w:tmpl w:val="A56004C6"/>
    <w:lvl w:ilvl="0" w:tplc="248A39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F2993"/>
    <w:multiLevelType w:val="hybridMultilevel"/>
    <w:tmpl w:val="6F604C92"/>
    <w:lvl w:ilvl="0" w:tplc="BA062798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D857156"/>
    <w:multiLevelType w:val="hybridMultilevel"/>
    <w:tmpl w:val="4CE42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104B8D0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D9B7044"/>
    <w:multiLevelType w:val="hybridMultilevel"/>
    <w:tmpl w:val="54327C6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DC778BC"/>
    <w:multiLevelType w:val="hybridMultilevel"/>
    <w:tmpl w:val="2B86FE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A226D"/>
    <w:multiLevelType w:val="multilevel"/>
    <w:tmpl w:val="3FA28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9B923B4"/>
    <w:multiLevelType w:val="multilevel"/>
    <w:tmpl w:val="EDF8E0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D605CAF"/>
    <w:multiLevelType w:val="hybridMultilevel"/>
    <w:tmpl w:val="EDF8E0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1505E69"/>
    <w:multiLevelType w:val="hybridMultilevel"/>
    <w:tmpl w:val="34286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8017FFA"/>
    <w:multiLevelType w:val="hybridMultilevel"/>
    <w:tmpl w:val="4FCA4B04"/>
    <w:lvl w:ilvl="0" w:tplc="058299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DB0A8F"/>
    <w:multiLevelType w:val="hybridMultilevel"/>
    <w:tmpl w:val="7EFA9C74"/>
    <w:lvl w:ilvl="0" w:tplc="83C6A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B820618"/>
    <w:multiLevelType w:val="hybridMultilevel"/>
    <w:tmpl w:val="DACEAA30"/>
    <w:lvl w:ilvl="0" w:tplc="82BE50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61470">
    <w:abstractNumId w:val="8"/>
  </w:num>
  <w:num w:numId="2" w16cid:durableId="192038954">
    <w:abstractNumId w:val="3"/>
  </w:num>
  <w:num w:numId="3" w16cid:durableId="214435835">
    <w:abstractNumId w:val="16"/>
  </w:num>
  <w:num w:numId="4" w16cid:durableId="1242565523">
    <w:abstractNumId w:val="11"/>
  </w:num>
  <w:num w:numId="5" w16cid:durableId="443772280">
    <w:abstractNumId w:val="9"/>
  </w:num>
  <w:num w:numId="6" w16cid:durableId="361326265">
    <w:abstractNumId w:val="13"/>
  </w:num>
  <w:num w:numId="7" w16cid:durableId="1141532323">
    <w:abstractNumId w:val="12"/>
  </w:num>
  <w:num w:numId="8" w16cid:durableId="785466919">
    <w:abstractNumId w:val="14"/>
  </w:num>
  <w:num w:numId="9" w16cid:durableId="763379556">
    <w:abstractNumId w:val="5"/>
  </w:num>
  <w:num w:numId="10" w16cid:durableId="61605157">
    <w:abstractNumId w:val="0"/>
  </w:num>
  <w:num w:numId="11" w16cid:durableId="870151514">
    <w:abstractNumId w:val="7"/>
  </w:num>
  <w:num w:numId="12" w16cid:durableId="1987662449">
    <w:abstractNumId w:val="6"/>
  </w:num>
  <w:num w:numId="13" w16cid:durableId="705833320">
    <w:abstractNumId w:val="17"/>
  </w:num>
  <w:num w:numId="14" w16cid:durableId="2088646933">
    <w:abstractNumId w:val="15"/>
  </w:num>
  <w:num w:numId="15" w16cid:durableId="239028783">
    <w:abstractNumId w:val="2"/>
  </w:num>
  <w:num w:numId="16" w16cid:durableId="1167137261">
    <w:abstractNumId w:val="10"/>
  </w:num>
  <w:num w:numId="17" w16cid:durableId="25371244">
    <w:abstractNumId w:val="1"/>
  </w:num>
  <w:num w:numId="18" w16cid:durableId="1336763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2E"/>
    <w:rsid w:val="000021C8"/>
    <w:rsid w:val="00021A9E"/>
    <w:rsid w:val="000264B5"/>
    <w:rsid w:val="000457E3"/>
    <w:rsid w:val="00070D19"/>
    <w:rsid w:val="00084A56"/>
    <w:rsid w:val="000A60CC"/>
    <w:rsid w:val="000B2302"/>
    <w:rsid w:val="000B4DD9"/>
    <w:rsid w:val="000C0BEF"/>
    <w:rsid w:val="000D47AA"/>
    <w:rsid w:val="000E1599"/>
    <w:rsid w:val="000E31E2"/>
    <w:rsid w:val="000F6290"/>
    <w:rsid w:val="001013EE"/>
    <w:rsid w:val="0011560A"/>
    <w:rsid w:val="001222D1"/>
    <w:rsid w:val="00131B77"/>
    <w:rsid w:val="00141017"/>
    <w:rsid w:val="00142A9D"/>
    <w:rsid w:val="0016610A"/>
    <w:rsid w:val="0019063C"/>
    <w:rsid w:val="001A0FF3"/>
    <w:rsid w:val="001A3D55"/>
    <w:rsid w:val="001C2280"/>
    <w:rsid w:val="001D3B80"/>
    <w:rsid w:val="001D417D"/>
    <w:rsid w:val="00242475"/>
    <w:rsid w:val="002540FF"/>
    <w:rsid w:val="00276F7F"/>
    <w:rsid w:val="00280D87"/>
    <w:rsid w:val="00287036"/>
    <w:rsid w:val="002877E9"/>
    <w:rsid w:val="00295764"/>
    <w:rsid w:val="002B0F3B"/>
    <w:rsid w:val="002B2F19"/>
    <w:rsid w:val="002E4E94"/>
    <w:rsid w:val="002F4759"/>
    <w:rsid w:val="00321C53"/>
    <w:rsid w:val="00334FC3"/>
    <w:rsid w:val="003436AA"/>
    <w:rsid w:val="00347E9E"/>
    <w:rsid w:val="0035061E"/>
    <w:rsid w:val="00365853"/>
    <w:rsid w:val="0037339A"/>
    <w:rsid w:val="00397228"/>
    <w:rsid w:val="00397C37"/>
    <w:rsid w:val="003A62F0"/>
    <w:rsid w:val="00400F9A"/>
    <w:rsid w:val="004138A1"/>
    <w:rsid w:val="004344CE"/>
    <w:rsid w:val="004442C9"/>
    <w:rsid w:val="00447DAB"/>
    <w:rsid w:val="00455ECE"/>
    <w:rsid w:val="00474B6B"/>
    <w:rsid w:val="00495C6A"/>
    <w:rsid w:val="004A21C1"/>
    <w:rsid w:val="004A2775"/>
    <w:rsid w:val="004C562E"/>
    <w:rsid w:val="004D4C03"/>
    <w:rsid w:val="00511B21"/>
    <w:rsid w:val="0051486E"/>
    <w:rsid w:val="005329AE"/>
    <w:rsid w:val="005654CB"/>
    <w:rsid w:val="0058073D"/>
    <w:rsid w:val="00592746"/>
    <w:rsid w:val="005A512F"/>
    <w:rsid w:val="005B7481"/>
    <w:rsid w:val="005C0600"/>
    <w:rsid w:val="005C5E57"/>
    <w:rsid w:val="005D2325"/>
    <w:rsid w:val="005D3E32"/>
    <w:rsid w:val="005D4D3C"/>
    <w:rsid w:val="005E66A8"/>
    <w:rsid w:val="005E6FCF"/>
    <w:rsid w:val="005F560C"/>
    <w:rsid w:val="00614C45"/>
    <w:rsid w:val="0065064D"/>
    <w:rsid w:val="006578B8"/>
    <w:rsid w:val="00672444"/>
    <w:rsid w:val="00677156"/>
    <w:rsid w:val="006812F4"/>
    <w:rsid w:val="0068753F"/>
    <w:rsid w:val="0069375D"/>
    <w:rsid w:val="0069513E"/>
    <w:rsid w:val="006C076F"/>
    <w:rsid w:val="006D7731"/>
    <w:rsid w:val="006E510C"/>
    <w:rsid w:val="006F04B4"/>
    <w:rsid w:val="006F289A"/>
    <w:rsid w:val="007010F6"/>
    <w:rsid w:val="007123F6"/>
    <w:rsid w:val="0075185F"/>
    <w:rsid w:val="00751BD5"/>
    <w:rsid w:val="00754C3C"/>
    <w:rsid w:val="0075533F"/>
    <w:rsid w:val="00761DC3"/>
    <w:rsid w:val="007624F6"/>
    <w:rsid w:val="007871C3"/>
    <w:rsid w:val="00787F5D"/>
    <w:rsid w:val="00793604"/>
    <w:rsid w:val="007A13F8"/>
    <w:rsid w:val="007A1814"/>
    <w:rsid w:val="007E01F4"/>
    <w:rsid w:val="00806BFD"/>
    <w:rsid w:val="00823577"/>
    <w:rsid w:val="008469A9"/>
    <w:rsid w:val="00850474"/>
    <w:rsid w:val="00855415"/>
    <w:rsid w:val="00873DA8"/>
    <w:rsid w:val="008821F2"/>
    <w:rsid w:val="008963F8"/>
    <w:rsid w:val="008A37B5"/>
    <w:rsid w:val="008A673A"/>
    <w:rsid w:val="008C74DB"/>
    <w:rsid w:val="008D3559"/>
    <w:rsid w:val="008D58A5"/>
    <w:rsid w:val="008E1A46"/>
    <w:rsid w:val="0091155B"/>
    <w:rsid w:val="0092203F"/>
    <w:rsid w:val="009A0A15"/>
    <w:rsid w:val="009D5C3D"/>
    <w:rsid w:val="009E126E"/>
    <w:rsid w:val="009F481C"/>
    <w:rsid w:val="009F6E07"/>
    <w:rsid w:val="00A21541"/>
    <w:rsid w:val="00A25AF9"/>
    <w:rsid w:val="00A46894"/>
    <w:rsid w:val="00A71192"/>
    <w:rsid w:val="00A86484"/>
    <w:rsid w:val="00AA1FEC"/>
    <w:rsid w:val="00AA232B"/>
    <w:rsid w:val="00AB6F08"/>
    <w:rsid w:val="00AF3DF9"/>
    <w:rsid w:val="00B16500"/>
    <w:rsid w:val="00B21AB1"/>
    <w:rsid w:val="00B22915"/>
    <w:rsid w:val="00B2431A"/>
    <w:rsid w:val="00B34523"/>
    <w:rsid w:val="00B462BC"/>
    <w:rsid w:val="00B73776"/>
    <w:rsid w:val="00B90487"/>
    <w:rsid w:val="00BA24AF"/>
    <w:rsid w:val="00BA6E48"/>
    <w:rsid w:val="00BB2851"/>
    <w:rsid w:val="00BC7A32"/>
    <w:rsid w:val="00BF462E"/>
    <w:rsid w:val="00C02F07"/>
    <w:rsid w:val="00C30685"/>
    <w:rsid w:val="00C508ED"/>
    <w:rsid w:val="00C61203"/>
    <w:rsid w:val="00C61528"/>
    <w:rsid w:val="00C665A5"/>
    <w:rsid w:val="00C7539F"/>
    <w:rsid w:val="00C92CB4"/>
    <w:rsid w:val="00CC4F25"/>
    <w:rsid w:val="00CD1DF9"/>
    <w:rsid w:val="00CF3332"/>
    <w:rsid w:val="00D07E61"/>
    <w:rsid w:val="00D13B0C"/>
    <w:rsid w:val="00D1526B"/>
    <w:rsid w:val="00D17C7D"/>
    <w:rsid w:val="00D23B2F"/>
    <w:rsid w:val="00D422EC"/>
    <w:rsid w:val="00D56497"/>
    <w:rsid w:val="00D65BDB"/>
    <w:rsid w:val="00D852B4"/>
    <w:rsid w:val="00D906EC"/>
    <w:rsid w:val="00D972E7"/>
    <w:rsid w:val="00D977BC"/>
    <w:rsid w:val="00DB5254"/>
    <w:rsid w:val="00DB6B34"/>
    <w:rsid w:val="00E045A5"/>
    <w:rsid w:val="00E2719E"/>
    <w:rsid w:val="00E34663"/>
    <w:rsid w:val="00E362FF"/>
    <w:rsid w:val="00E83618"/>
    <w:rsid w:val="00E8425B"/>
    <w:rsid w:val="00E863D5"/>
    <w:rsid w:val="00EA7AEE"/>
    <w:rsid w:val="00EB13A4"/>
    <w:rsid w:val="00EC20D4"/>
    <w:rsid w:val="00EE5C9A"/>
    <w:rsid w:val="00F03BF4"/>
    <w:rsid w:val="00F10A0B"/>
    <w:rsid w:val="00F13C2E"/>
    <w:rsid w:val="00F14847"/>
    <w:rsid w:val="00F16FD1"/>
    <w:rsid w:val="00F23777"/>
    <w:rsid w:val="00F5130E"/>
    <w:rsid w:val="00F566EB"/>
    <w:rsid w:val="00F67C26"/>
    <w:rsid w:val="00F753AB"/>
    <w:rsid w:val="00F7681C"/>
    <w:rsid w:val="00F778FB"/>
    <w:rsid w:val="00F834A6"/>
    <w:rsid w:val="00FA7BA5"/>
    <w:rsid w:val="00FB0343"/>
    <w:rsid w:val="00FC5600"/>
    <w:rsid w:val="00FD2178"/>
    <w:rsid w:val="00FD2420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DFDFF8"/>
  <w14:defaultImageDpi w14:val="0"/>
  <w15:docId w15:val="{6489E81B-8605-4879-B518-7CC0AD92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91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F04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F04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6F04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0E3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E31E2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9375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937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9375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93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9375D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787F5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42A9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77E9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A2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rivatetraininginstitutions.gov.bc.c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njacob@walesyoung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hristopherh@walesyoung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05D7BD1C156428A3458F719C0CDF3" ma:contentTypeVersion="1" ma:contentTypeDescription="Create a new document." ma:contentTypeScope="" ma:versionID="3d1fb7f633acc88464210fc2f5ff1e46">
  <xsd:schema xmlns:xsd="http://www.w3.org/2001/XMLSchema" xmlns:xs="http://www.w3.org/2001/XMLSchema" xmlns:p="http://schemas.microsoft.com/office/2006/metadata/properties" xmlns:ns2="6682aced-9b66-48f6-805a-e3d0773e7390" targetNamespace="http://schemas.microsoft.com/office/2006/metadata/properties" ma:root="true" ma:fieldsID="726f410919cf9cc5ceadd6f08723897a" ns2:_="">
    <xsd:import namespace="6682aced-9b66-48f6-805a-e3d0773e739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2aced-9b66-48f6-805a-e3d0773e73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9D8A1-A400-49B6-852F-AA42DC14F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77DE3-88CA-4AB2-92A3-56EF90B0B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1294EF-A8E0-4F24-9992-78B829998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2aced-9b66-48f6-805a-e3d0773e7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Dispute Resolution Policy - Sample</vt:lpstr>
    </vt:vector>
  </TitlesOfParts>
  <Company>PCTIA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Dispute Resolution Policy - Sample</dc:title>
  <dc:creator>cwayne</dc:creator>
  <cp:lastModifiedBy>Christopher Herbert</cp:lastModifiedBy>
  <cp:revision>3</cp:revision>
  <cp:lastPrinted>2012-08-02T15:27:00Z</cp:lastPrinted>
  <dcterms:created xsi:type="dcterms:W3CDTF">2025-09-03T20:50:00Z</dcterms:created>
  <dcterms:modified xsi:type="dcterms:W3CDTF">2025-09-03T22:39:00Z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0x010100AE605D7BD1C156428A3458F719C0CDF3</vt:lpwstr>
  </property>
</Properties>
</file>